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ABE2" w14:textId="6307D932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LONDON INTERNATIONAL CHRISTIAN CHURCH</w:t>
      </w:r>
    </w:p>
    <w:p w14:paraId="6D4EBE65" w14:textId="140A3F6C" w:rsidR="005821E0" w:rsidRDefault="2A7C47EE" w:rsidP="632D1F83">
      <w:pPr>
        <w:pStyle w:val="Heading2"/>
        <w:spacing w:before="299" w:after="299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LEADERSHIP CODE OF CONDUCT</w:t>
      </w:r>
    </w:p>
    <w:p w14:paraId="4F4FB150" w14:textId="3EA9154D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Registered Charity (England &amp; Wales) – Charity No: 1124766</w:t>
      </w:r>
    </w:p>
    <w:p w14:paraId="257099F7" w14:textId="1697721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 xml:space="preserve">Approved by the Board of Trustees: </w:t>
      </w:r>
      <w:r w:rsidRPr="632D1F83">
        <w:rPr>
          <w:rFonts w:ascii="Aptos" w:eastAsia="Aptos" w:hAnsi="Aptos" w:cs="Aptos"/>
          <w:b/>
          <w:bCs/>
        </w:rPr>
        <w:t>[INSERT DATE]</w:t>
      </w:r>
      <w:r w:rsidR="00000000">
        <w:br/>
      </w:r>
      <w:r w:rsidRPr="632D1F83">
        <w:rPr>
          <w:rFonts w:ascii="Aptos" w:eastAsia="Aptos" w:hAnsi="Aptos" w:cs="Aptos"/>
        </w:rPr>
        <w:t xml:space="preserve">Next Review Date: </w:t>
      </w:r>
      <w:r w:rsidRPr="632D1F83">
        <w:rPr>
          <w:rFonts w:ascii="Aptos" w:eastAsia="Aptos" w:hAnsi="Aptos" w:cs="Aptos"/>
          <w:b/>
          <w:bCs/>
        </w:rPr>
        <w:t>[INSERT DATE – ANNUAL]</w:t>
      </w:r>
      <w:r w:rsidR="00000000">
        <w:br/>
      </w:r>
    </w:p>
    <w:p w14:paraId="215C5172" w14:textId="656CBD34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Applies to:</w:t>
      </w:r>
      <w:r w:rsidR="00000000">
        <w:br/>
      </w:r>
      <w:r w:rsidRPr="632D1F83">
        <w:rPr>
          <w:rFonts w:ascii="Aptos" w:eastAsia="Aptos" w:hAnsi="Aptos" w:cs="Aptos"/>
        </w:rPr>
        <w:t xml:space="preserve"> All trustees, pastors, elders, ministry leaders, staff, volunteers, small group leaders, and any individual operating in a position of trust or authority on behalf of the Charity (“Leaders”).</w:t>
      </w:r>
    </w:p>
    <w:p w14:paraId="2CF5EA34" w14:textId="69EBC246" w:rsidR="005821E0" w:rsidRDefault="005821E0" w:rsidP="632D1F83"/>
    <w:p w14:paraId="40E09700" w14:textId="6389AC35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1. PURPOSE &amp; STATUS</w:t>
      </w:r>
    </w:p>
    <w:p w14:paraId="11949DA1" w14:textId="55982D40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This Code of Conduct forms part of the Charity’s governance framework and safeguarding system.</w:t>
      </w:r>
    </w:p>
    <w:p w14:paraId="7F310AAE" w14:textId="2DEDDC33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It exists to:</w:t>
      </w:r>
    </w:p>
    <w:p w14:paraId="574562D2" w14:textId="79CD6C46" w:rsidR="005821E0" w:rsidRDefault="2A7C47EE" w:rsidP="632D1F83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Protect children and young people</w:t>
      </w:r>
    </w:p>
    <w:p w14:paraId="6EB3F47A" w14:textId="54A1334B" w:rsidR="005821E0" w:rsidRDefault="2A7C47EE" w:rsidP="632D1F83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Protect adults at risk</w:t>
      </w:r>
    </w:p>
    <w:p w14:paraId="46FE963A" w14:textId="65F2E7EE" w:rsidR="005821E0" w:rsidRDefault="2A7C47EE" w:rsidP="632D1F83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Protect members and beneficiaries</w:t>
      </w:r>
    </w:p>
    <w:p w14:paraId="1DB1ADC9" w14:textId="718C564C" w:rsidR="005821E0" w:rsidRDefault="2A7C47EE" w:rsidP="632D1F83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Protect leaders from false allegations</w:t>
      </w:r>
    </w:p>
    <w:p w14:paraId="2A83C568" w14:textId="6CF7AFCC" w:rsidR="005821E0" w:rsidRDefault="2A7C47EE" w:rsidP="632D1F83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Protect trustees from governance failure</w:t>
      </w:r>
    </w:p>
    <w:p w14:paraId="48A0FD21" w14:textId="1FDD94EE" w:rsidR="005821E0" w:rsidRDefault="2A7C47EE" w:rsidP="632D1F83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Maintain public trust and confidence</w:t>
      </w:r>
    </w:p>
    <w:p w14:paraId="02C56CA0" w14:textId="38D6C03F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This Code is mandatory.</w:t>
      </w:r>
    </w:p>
    <w:p w14:paraId="62B50EFB" w14:textId="7B58664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All Leaders must sign this Code annually.</w:t>
      </w:r>
    </w:p>
    <w:p w14:paraId="59B7FFCC" w14:textId="4DEED3F1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Failure to comply may result in:</w:t>
      </w:r>
    </w:p>
    <w:p w14:paraId="30A3D8DB" w14:textId="35A88DF9" w:rsidR="005821E0" w:rsidRDefault="2A7C47EE" w:rsidP="632D1F83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Suspension (as a neutral safeguarding act)</w:t>
      </w:r>
    </w:p>
    <w:p w14:paraId="3B7C6973" w14:textId="0766CE84" w:rsidR="005821E0" w:rsidRDefault="2A7C47EE" w:rsidP="632D1F83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Removal from role</w:t>
      </w:r>
    </w:p>
    <w:p w14:paraId="7418798B" w14:textId="6A88715B" w:rsidR="005821E0" w:rsidRDefault="2A7C47EE" w:rsidP="632D1F83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lastRenderedPageBreak/>
        <w:t>Disciplinary action</w:t>
      </w:r>
    </w:p>
    <w:p w14:paraId="67AEB46E" w14:textId="4715B463" w:rsidR="005821E0" w:rsidRDefault="2A7C47EE" w:rsidP="632D1F83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Safeguarding referral</w:t>
      </w:r>
    </w:p>
    <w:p w14:paraId="71BD5A09" w14:textId="2B45CABD" w:rsidR="005821E0" w:rsidRDefault="2A7C47EE" w:rsidP="632D1F83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Police involvement</w:t>
      </w:r>
    </w:p>
    <w:p w14:paraId="163C2C54" w14:textId="4E17DF4B" w:rsidR="005821E0" w:rsidRDefault="2A7C47EE" w:rsidP="632D1F83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Charity Commission notification</w:t>
      </w:r>
    </w:p>
    <w:p w14:paraId="792A67E6" w14:textId="0022739A" w:rsidR="005821E0" w:rsidRDefault="005821E0" w:rsidP="632D1F83"/>
    <w:p w14:paraId="641B610C" w14:textId="07A540E1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2. POSITION OF TRUST</w:t>
      </w:r>
    </w:p>
    <w:p w14:paraId="39CFC8A8" w14:textId="5EB6B735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 xml:space="preserve">Leaders acknowledge that they occupy a </w:t>
      </w:r>
      <w:r w:rsidRPr="632D1F83">
        <w:rPr>
          <w:rFonts w:ascii="Aptos" w:eastAsia="Aptos" w:hAnsi="Aptos" w:cs="Aptos"/>
          <w:b/>
          <w:bCs/>
        </w:rPr>
        <w:t>position of trust</w:t>
      </w:r>
      <w:r w:rsidRPr="632D1F83">
        <w:rPr>
          <w:rFonts w:ascii="Aptos" w:eastAsia="Aptos" w:hAnsi="Aptos" w:cs="Aptos"/>
        </w:rPr>
        <w:t>.</w:t>
      </w:r>
    </w:p>
    <w:p w14:paraId="7BA26D7C" w14:textId="033C43DF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Because of this:</w:t>
      </w:r>
    </w:p>
    <w:p w14:paraId="32A8A7F0" w14:textId="492C6672" w:rsidR="005821E0" w:rsidRDefault="2A7C47EE" w:rsidP="632D1F83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Members may defer to them.</w:t>
      </w:r>
    </w:p>
    <w:p w14:paraId="5DF001FE" w14:textId="277EE1F6" w:rsidR="005821E0" w:rsidRDefault="2A7C47EE" w:rsidP="632D1F83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Members may feel pressure to comply.</w:t>
      </w:r>
    </w:p>
    <w:p w14:paraId="36A82973" w14:textId="6A4B7322" w:rsidR="005821E0" w:rsidRDefault="2A7C47EE" w:rsidP="632D1F83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Consent may not always be fully free where authority exists.</w:t>
      </w:r>
    </w:p>
    <w:p w14:paraId="02C452CE" w14:textId="1111EAEF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are held to a higher standard of conduct than general members.</w:t>
      </w:r>
    </w:p>
    <w:p w14:paraId="053D3864" w14:textId="1DBC28C5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Behaviour that may not be criminal but is exploitative, manipulative, inappropriate, or damaging to trust may constitute a breach of this Code.</w:t>
      </w:r>
    </w:p>
    <w:p w14:paraId="3A240586" w14:textId="114E591F" w:rsidR="005821E0" w:rsidRDefault="005821E0" w:rsidP="632D1F83"/>
    <w:p w14:paraId="15A4BCF4" w14:textId="651CF01B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3. SPIRITUAL AUTHORITY &amp; POWER</w:t>
      </w:r>
    </w:p>
    <w:p w14:paraId="26DEC692" w14:textId="7FEAF998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Spiritual authority must never be misused.</w:t>
      </w:r>
    </w:p>
    <w:p w14:paraId="356C7FAF" w14:textId="45D7E562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NOT:</w:t>
      </w:r>
    </w:p>
    <w:p w14:paraId="54D0A71B" w14:textId="358382F8" w:rsidR="005821E0" w:rsidRDefault="2A7C47EE" w:rsidP="632D1F83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Use scripture or doctrine to silence concerns.</w:t>
      </w:r>
    </w:p>
    <w:p w14:paraId="459AAC8A" w14:textId="190DE39F" w:rsidR="005821E0" w:rsidRDefault="2A7C47EE" w:rsidP="632D1F83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Suggest disagreement is rebellion.</w:t>
      </w:r>
    </w:p>
    <w:p w14:paraId="763264E8" w14:textId="312065B4" w:rsidR="005821E0" w:rsidRDefault="2A7C47EE" w:rsidP="632D1F83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Threaten spiritual consequences for non-compliance.</w:t>
      </w:r>
    </w:p>
    <w:p w14:paraId="6AD65202" w14:textId="15C35AF3" w:rsidR="005821E0" w:rsidRDefault="2A7C47EE" w:rsidP="632D1F83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Claim divine authority to avoid accountability.</w:t>
      </w:r>
    </w:p>
    <w:p w14:paraId="700A4BAF" w14:textId="6BB47169" w:rsidR="005821E0" w:rsidRDefault="2A7C47EE" w:rsidP="632D1F83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Create emotional or spiritual dependency.</w:t>
      </w:r>
    </w:p>
    <w:p w14:paraId="579B3C72" w14:textId="2C386717" w:rsidR="005821E0" w:rsidRDefault="2A7C47EE" w:rsidP="632D1F83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Use “discipline” to punish dissent.</w:t>
      </w:r>
    </w:p>
    <w:p w14:paraId="528C94E7" w14:textId="388E10D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Faith must never be used to:</w:t>
      </w:r>
    </w:p>
    <w:p w14:paraId="166DBB8D" w14:textId="0948F0BD" w:rsidR="005821E0" w:rsidRDefault="2A7C47EE" w:rsidP="632D1F83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Control</w:t>
      </w:r>
    </w:p>
    <w:p w14:paraId="0BB2E3CA" w14:textId="4A7D62AE" w:rsidR="005821E0" w:rsidRDefault="2A7C47EE" w:rsidP="632D1F83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lastRenderedPageBreak/>
        <w:t>Coerce</w:t>
      </w:r>
    </w:p>
    <w:p w14:paraId="0F6D5C0E" w14:textId="5CFF9B7C" w:rsidR="005821E0" w:rsidRDefault="2A7C47EE" w:rsidP="632D1F83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Shame</w:t>
      </w:r>
    </w:p>
    <w:p w14:paraId="30640E1B" w14:textId="3225AA9B" w:rsidR="005821E0" w:rsidRDefault="2A7C47EE" w:rsidP="632D1F83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Manipulate</w:t>
      </w:r>
    </w:p>
    <w:p w14:paraId="373EFAA2" w14:textId="6E192BBB" w:rsidR="005821E0" w:rsidRDefault="2A7C47EE" w:rsidP="632D1F83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Isolate</w:t>
      </w:r>
    </w:p>
    <w:p w14:paraId="38E756EE" w14:textId="25C6F1ED" w:rsidR="005821E0" w:rsidRDefault="2A7C47EE" w:rsidP="632D1F83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Intimidate</w:t>
      </w:r>
    </w:p>
    <w:p w14:paraId="695D23EB" w14:textId="4EE1CA31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Safeguarding overrides hierarchy.</w:t>
      </w:r>
    </w:p>
    <w:p w14:paraId="2BE86722" w14:textId="32DA6FA5" w:rsidR="005821E0" w:rsidRDefault="005821E0" w:rsidP="632D1F83"/>
    <w:p w14:paraId="0A8FDADE" w14:textId="4310FA9A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4. GROOMING &amp; BOUNDARY EROSION</w:t>
      </w:r>
    </w:p>
    <w:p w14:paraId="4916F5D4" w14:textId="2C719D6E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 engage in grooming behaviours, including:</w:t>
      </w:r>
    </w:p>
    <w:p w14:paraId="725CFE84" w14:textId="34726129" w:rsidR="005821E0" w:rsidRDefault="2A7C47EE" w:rsidP="632D1F83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Gradual erosion of personal boundaries</w:t>
      </w:r>
    </w:p>
    <w:p w14:paraId="69B69BCD" w14:textId="5ECC59F8" w:rsidR="005821E0" w:rsidRDefault="2A7C47EE" w:rsidP="632D1F83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Encouraging secrecy</w:t>
      </w:r>
    </w:p>
    <w:p w14:paraId="6F09633D" w14:textId="58CB4E75" w:rsidR="005821E0" w:rsidRDefault="2A7C47EE" w:rsidP="632D1F83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Special or preferential treatment</w:t>
      </w:r>
    </w:p>
    <w:p w14:paraId="226024EC" w14:textId="7D07CC9A" w:rsidR="005821E0" w:rsidRDefault="2A7C47EE" w:rsidP="632D1F83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Emotional isolation from others</w:t>
      </w:r>
    </w:p>
    <w:p w14:paraId="7AF4B005" w14:textId="25114FE8" w:rsidR="005821E0" w:rsidRDefault="2A7C47EE" w:rsidP="632D1F83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Incremental desensitisation to inappropriate conduct</w:t>
      </w:r>
    </w:p>
    <w:p w14:paraId="72FF63DB" w14:textId="309B3AA0" w:rsidR="005821E0" w:rsidRDefault="2A7C47EE" w:rsidP="632D1F83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Testing reactions to increasingly personal interactions</w:t>
      </w:r>
    </w:p>
    <w:p w14:paraId="35875825" w14:textId="173B37A3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proactively report any situation where boundaries may have been unintentionally crossed.</w:t>
      </w:r>
    </w:p>
    <w:p w14:paraId="6A4DA07B" w14:textId="35A4C2D4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Transparency protects everyone.</w:t>
      </w:r>
    </w:p>
    <w:p w14:paraId="390D4C76" w14:textId="139CBCE0" w:rsidR="005821E0" w:rsidRDefault="005821E0" w:rsidP="632D1F83"/>
    <w:p w14:paraId="408B9986" w14:textId="19D51116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5. SAFEGUARDING COMPLIANCE</w:t>
      </w:r>
    </w:p>
    <w:p w14:paraId="6112FBE0" w14:textId="017A1CCD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4724ED8F" w14:textId="5E4A0248" w:rsidR="005821E0" w:rsidRDefault="2A7C47EE" w:rsidP="632D1F83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Follow the Safeguarding Policy at all times</w:t>
      </w:r>
    </w:p>
    <w:p w14:paraId="689A33AE" w14:textId="2DCDA00B" w:rsidR="005821E0" w:rsidRDefault="2A7C47EE" w:rsidP="632D1F83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Report concerns immediately</w:t>
      </w:r>
    </w:p>
    <w:p w14:paraId="39E432AE" w14:textId="3CF53728" w:rsidR="005821E0" w:rsidRDefault="2A7C47EE" w:rsidP="632D1F83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Never promise confidentiality in safeguarding matters</w:t>
      </w:r>
    </w:p>
    <w:p w14:paraId="6F6D09B5" w14:textId="3F2C48EA" w:rsidR="005821E0" w:rsidRDefault="2A7C47EE" w:rsidP="632D1F83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Never investigate allegations personally</w:t>
      </w:r>
    </w:p>
    <w:p w14:paraId="56050A94" w14:textId="5B37B646" w:rsidR="005821E0" w:rsidRDefault="2A7C47EE" w:rsidP="632D1F83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Cooperate fully with safeguarding enquiries</w:t>
      </w:r>
    </w:p>
    <w:p w14:paraId="5798C81C" w14:textId="41E19B79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Prayer does not replace reporting.</w:t>
      </w:r>
    </w:p>
    <w:p w14:paraId="3A2C0DB5" w14:textId="3681C200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lastRenderedPageBreak/>
        <w:t>Reputation does not override protection.</w:t>
      </w:r>
    </w:p>
    <w:p w14:paraId="4142F052" w14:textId="4F4A418D" w:rsidR="005821E0" w:rsidRDefault="005821E0" w:rsidP="632D1F83"/>
    <w:p w14:paraId="4D38172D" w14:textId="5AAE4B32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6. ONE-TO-ONE MEETINGS</w:t>
      </w:r>
    </w:p>
    <w:p w14:paraId="17A151BD" w14:textId="36636FD1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65FD14CD" w14:textId="1B691F09" w:rsidR="005821E0" w:rsidRDefault="2A7C47EE" w:rsidP="632D1F83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isolated meetings with children.</w:t>
      </w:r>
    </w:p>
    <w:p w14:paraId="3974E42A" w14:textId="72CDCC57" w:rsidR="005821E0" w:rsidRDefault="2A7C47EE" w:rsidP="632D1F83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Ensure visibility or appropriate supervision.</w:t>
      </w:r>
    </w:p>
    <w:p w14:paraId="1329DE3F" w14:textId="2B836984" w:rsidR="005821E0" w:rsidRDefault="2A7C47EE" w:rsidP="632D1F83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Obtain parental knowledge and consent where required.</w:t>
      </w:r>
    </w:p>
    <w:p w14:paraId="6F2A211D" w14:textId="0F442CE5" w:rsidR="005821E0" w:rsidRDefault="2A7C47EE" w:rsidP="632D1F83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meeting in private homes unless authorised and documented.</w:t>
      </w:r>
    </w:p>
    <w:p w14:paraId="2B10FED4" w14:textId="07C04480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avoid emotionally intense or prolonged one-to-one sessions in isolated environments.</w:t>
      </w:r>
    </w:p>
    <w:p w14:paraId="1AE11F70" w14:textId="5240B82E" w:rsidR="005821E0" w:rsidRDefault="005821E0" w:rsidP="632D1F83"/>
    <w:p w14:paraId="3F15A457" w14:textId="42C9AEAE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7. RELATIONSHIPS</w:t>
      </w:r>
    </w:p>
    <w:p w14:paraId="3635B272" w14:textId="01152A1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NOT:</w:t>
      </w:r>
    </w:p>
    <w:p w14:paraId="7ADE09AF" w14:textId="48C889F9" w:rsidR="005821E0" w:rsidRDefault="2A7C47EE" w:rsidP="632D1F83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Enter romantic or sexual relationships with anyone receiving pastoral care.</w:t>
      </w:r>
    </w:p>
    <w:p w14:paraId="580FA71A" w14:textId="63CF0E99" w:rsidR="005821E0" w:rsidRDefault="2A7C47EE" w:rsidP="632D1F83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Initiate intimate emotional reliance relationships.</w:t>
      </w:r>
    </w:p>
    <w:p w14:paraId="174FB4BC" w14:textId="4BB3F047" w:rsidR="005821E0" w:rsidRDefault="2A7C47EE" w:rsidP="632D1F83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Exploit vulnerability for relational closeness.</w:t>
      </w:r>
    </w:p>
    <w:p w14:paraId="383E3516" w14:textId="0A979AC6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If a pastoral relationship changes in nature:</w:t>
      </w:r>
    </w:p>
    <w:p w14:paraId="2ADD61FF" w14:textId="5FD31A23" w:rsidR="005821E0" w:rsidRDefault="2A7C47EE" w:rsidP="632D1F83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It must be declared to trustees.</w:t>
      </w:r>
    </w:p>
    <w:p w14:paraId="6CE8880D" w14:textId="60F9D0D1" w:rsidR="005821E0" w:rsidRDefault="2A7C47EE" w:rsidP="632D1F83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Safeguards must be implemented.</w:t>
      </w:r>
    </w:p>
    <w:p w14:paraId="1F334965" w14:textId="79E0653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Emotional dependency is a safeguarding risk.</w:t>
      </w:r>
    </w:p>
    <w:p w14:paraId="57AC8C6A" w14:textId="3304058A" w:rsidR="005821E0" w:rsidRDefault="005821E0" w:rsidP="632D1F83"/>
    <w:p w14:paraId="3C3DD688" w14:textId="110FFE8D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8. CHILDREN &amp; YOUNG PEOPLE</w:t>
      </w:r>
    </w:p>
    <w:p w14:paraId="2890207D" w14:textId="5B79CBE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1A1CA284" w14:textId="0C290624" w:rsidR="005821E0" w:rsidRDefault="2A7C47EE" w:rsidP="632D1F83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Maintain minimum supervision ratios.</w:t>
      </w:r>
    </w:p>
    <w:p w14:paraId="205102D3" w14:textId="08278F06" w:rsidR="005821E0" w:rsidRDefault="2A7C47EE" w:rsidP="632D1F83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lastRenderedPageBreak/>
        <w:t>Avoid private digital messaging.</w:t>
      </w:r>
    </w:p>
    <w:p w14:paraId="3C3D7D1A" w14:textId="25270DBD" w:rsidR="005821E0" w:rsidRDefault="2A7C47EE" w:rsidP="632D1F83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favouritism.</w:t>
      </w:r>
    </w:p>
    <w:p w14:paraId="009CD26C" w14:textId="11027196" w:rsidR="005821E0" w:rsidRDefault="2A7C47EE" w:rsidP="632D1F83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Never transport a child alone without written consent.</w:t>
      </w:r>
    </w:p>
    <w:p w14:paraId="5AA2947E" w14:textId="5051540A" w:rsidR="005821E0" w:rsidRDefault="2A7C47EE" w:rsidP="632D1F83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Maintain appropriate physical boundaries.</w:t>
      </w:r>
    </w:p>
    <w:p w14:paraId="298FB329" w14:textId="424B02EE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Physical contact must be:</w:t>
      </w:r>
    </w:p>
    <w:p w14:paraId="16520FB2" w14:textId="2FA711B2" w:rsidR="005821E0" w:rsidRDefault="2A7C47EE" w:rsidP="632D1F83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Appropriate</w:t>
      </w:r>
    </w:p>
    <w:p w14:paraId="1E947E2D" w14:textId="6CB018B6" w:rsidR="005821E0" w:rsidRDefault="2A7C47EE" w:rsidP="632D1F83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Non-secretive</w:t>
      </w:r>
    </w:p>
    <w:p w14:paraId="390395E5" w14:textId="6348300E" w:rsidR="005821E0" w:rsidRDefault="2A7C47EE" w:rsidP="632D1F83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Observable</w:t>
      </w:r>
    </w:p>
    <w:p w14:paraId="0211B528" w14:textId="4E5618BB" w:rsidR="005821E0" w:rsidRDefault="2A7C47EE" w:rsidP="632D1F83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With consent</w:t>
      </w:r>
    </w:p>
    <w:p w14:paraId="47D84F90" w14:textId="17527EC8" w:rsidR="005821E0" w:rsidRDefault="005821E0" w:rsidP="632D1F83"/>
    <w:p w14:paraId="6CA6CD8F" w14:textId="54E37126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9. ADULTS AT RISK</w:t>
      </w:r>
    </w:p>
    <w:p w14:paraId="6D3AA6B6" w14:textId="2688F629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18CB0B8D" w14:textId="529D18EE" w:rsidR="005821E0" w:rsidRDefault="2A7C47EE" w:rsidP="632D1F83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Be alert to coercion and undue influence.</w:t>
      </w:r>
    </w:p>
    <w:p w14:paraId="30025260" w14:textId="3AB80E04" w:rsidR="005821E0" w:rsidRDefault="2A7C47EE" w:rsidP="632D1F83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financial entanglement.</w:t>
      </w:r>
    </w:p>
    <w:p w14:paraId="4DF9F86C" w14:textId="2E154015" w:rsidR="005821E0" w:rsidRDefault="2A7C47EE" w:rsidP="632D1F83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Encourage access to medical and professional services.</w:t>
      </w:r>
    </w:p>
    <w:p w14:paraId="43EC16E7" w14:textId="537CFD72" w:rsidR="005821E0" w:rsidRDefault="2A7C47EE" w:rsidP="632D1F83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advising discontinuation of prescribed treatment.</w:t>
      </w:r>
    </w:p>
    <w:p w14:paraId="165DB0A0" w14:textId="3D734CF6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Faith complements professional support — it does not replace it.</w:t>
      </w:r>
    </w:p>
    <w:p w14:paraId="731C5E1E" w14:textId="1C5DB056" w:rsidR="005821E0" w:rsidRDefault="005821E0" w:rsidP="632D1F83"/>
    <w:p w14:paraId="3BA38A5F" w14:textId="5C5F4BF1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10. DIGITAL &amp; SOCIAL MEDIA CONDUCT</w:t>
      </w:r>
    </w:p>
    <w:p w14:paraId="13CF5E86" w14:textId="5F35A33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45934D38" w14:textId="74FD0AF2" w:rsidR="005821E0" w:rsidRDefault="2A7C47EE" w:rsidP="632D1F83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Use official communication channels where possible.</w:t>
      </w:r>
    </w:p>
    <w:p w14:paraId="2B701271" w14:textId="292272ED" w:rsidR="005821E0" w:rsidRDefault="2A7C47EE" w:rsidP="632D1F83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private messaging children.</w:t>
      </w:r>
    </w:p>
    <w:p w14:paraId="7C787F2C" w14:textId="36E32939" w:rsidR="005821E0" w:rsidRDefault="2A7C47EE" w:rsidP="632D1F83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“disappearing messages”.</w:t>
      </w:r>
    </w:p>
    <w:p w14:paraId="3198DE95" w14:textId="3CD67713" w:rsidR="005821E0" w:rsidRDefault="2A7C47EE" w:rsidP="632D1F83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Maintain transparency in online interactions.</w:t>
      </w:r>
    </w:p>
    <w:p w14:paraId="1B5CCE6A" w14:textId="62C4659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NOT:</w:t>
      </w:r>
    </w:p>
    <w:p w14:paraId="535D35C2" w14:textId="3C9DD5D1" w:rsidR="005821E0" w:rsidRDefault="2A7C47EE" w:rsidP="632D1F83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Move conversations to encrypted platforms to avoid oversight.</w:t>
      </w:r>
    </w:p>
    <w:p w14:paraId="5DDC62A8" w14:textId="56DEE061" w:rsidR="005821E0" w:rsidRDefault="2A7C47EE" w:rsidP="632D1F83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Engage in late-night private messaging with vulnerable individuals.</w:t>
      </w:r>
    </w:p>
    <w:p w14:paraId="747DE8A2" w14:textId="1150967B" w:rsidR="005821E0" w:rsidRDefault="2A7C47EE" w:rsidP="632D1F83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lastRenderedPageBreak/>
        <w:t>Delete communications relevant to safeguarding concerns.</w:t>
      </w:r>
    </w:p>
    <w:p w14:paraId="717E6DD1" w14:textId="628DBA57" w:rsidR="005821E0" w:rsidRDefault="2A7C47EE" w:rsidP="632D1F83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Use personal social media for private pastoral counselling.</w:t>
      </w:r>
    </w:p>
    <w:p w14:paraId="1361AB95" w14:textId="1CB3D771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Digital behaviour is subject to safeguarding standards.</w:t>
      </w:r>
    </w:p>
    <w:p w14:paraId="0013BF1D" w14:textId="06501DBB" w:rsidR="005821E0" w:rsidRDefault="005821E0" w:rsidP="632D1F83"/>
    <w:p w14:paraId="0A49C698" w14:textId="5752E87F" w:rsidR="005821E0" w:rsidRDefault="05A08C88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05A08C88">
        <w:rPr>
          <w:rFonts w:ascii="Aptos" w:eastAsia="Aptos" w:hAnsi="Aptos" w:cs="Aptos"/>
          <w:b/>
          <w:bCs/>
          <w:color w:val="auto"/>
          <w:sz w:val="24"/>
          <w:szCs w:val="24"/>
        </w:rPr>
        <w:t>11</w:t>
      </w:r>
      <w:commentRangeStart w:id="0"/>
      <w:r w:rsidRPr="05A08C88">
        <w:rPr>
          <w:rFonts w:ascii="Aptos" w:eastAsia="Aptos" w:hAnsi="Aptos" w:cs="Aptos"/>
          <w:b/>
          <w:bCs/>
          <w:color w:val="auto"/>
          <w:sz w:val="24"/>
          <w:szCs w:val="24"/>
        </w:rPr>
        <w:t>. FINANCIAL BOUNDARIES</w:t>
      </w:r>
      <w:commentRangeEnd w:id="0"/>
      <w:r w:rsidR="00000000">
        <w:rPr>
          <w:rStyle w:val="CommentReference"/>
          <w:rFonts w:ascii="Aptos" w:eastAsia="Aptos" w:hAnsi="Aptos" w:cs="Aptos"/>
          <w:b/>
          <w:bCs/>
          <w:color w:val="auto"/>
          <w:sz w:val="24"/>
          <w:szCs w:val="24"/>
        </w:rPr>
        <w:commentReference w:id="0"/>
      </w:r>
    </w:p>
    <w:p w14:paraId="6140F7F4" w14:textId="01EFC0CD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NOT:</w:t>
      </w:r>
    </w:p>
    <w:p w14:paraId="64DA037E" w14:textId="5CA01318" w:rsidR="005821E0" w:rsidRDefault="2A7C47EE" w:rsidP="632D1F83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Solicit personal loans from members.</w:t>
      </w:r>
    </w:p>
    <w:p w14:paraId="6A6E3150" w14:textId="7550C357" w:rsidR="005821E0" w:rsidRDefault="2A7C47EE" w:rsidP="632D1F83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Borrow money from vulnerable individuals.</w:t>
      </w:r>
    </w:p>
    <w:p w14:paraId="242DCA42" w14:textId="4ED8EF15" w:rsidR="005821E0" w:rsidRDefault="2A7C47EE" w:rsidP="632D1F83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Accept significant gifts without declaration.</w:t>
      </w:r>
    </w:p>
    <w:p w14:paraId="2DC6DF7B" w14:textId="0DD34645" w:rsidR="005821E0" w:rsidRDefault="2A7C47EE" w:rsidP="632D1F83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Personally distribute hardship funds without dual oversight.</w:t>
      </w:r>
    </w:p>
    <w:p w14:paraId="2E1CC8A9" w14:textId="0C1F91C4" w:rsidR="005821E0" w:rsidRDefault="2A7C47EE" w:rsidP="632D1F83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Act as financial adviser unless appropriately qualified.</w:t>
      </w:r>
    </w:p>
    <w:p w14:paraId="3CBC61F0" w14:textId="36C0EBA7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All gifts above £</w:t>
      </w:r>
      <w:r w:rsidRPr="632D1F83">
        <w:rPr>
          <w:rFonts w:ascii="Aptos" w:eastAsia="Aptos" w:hAnsi="Aptos" w:cs="Aptos"/>
          <w:b/>
          <w:bCs/>
        </w:rPr>
        <w:t>[INSERT THRESHOLD]</w:t>
      </w:r>
      <w:r w:rsidRPr="632D1F83">
        <w:rPr>
          <w:rFonts w:ascii="Aptos" w:eastAsia="Aptos" w:hAnsi="Aptos" w:cs="Aptos"/>
        </w:rPr>
        <w:t xml:space="preserve"> must be declared.</w:t>
      </w:r>
    </w:p>
    <w:p w14:paraId="3080B13D" w14:textId="5B35BBC0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Financial exploitation is a safeguarding issue.</w:t>
      </w:r>
    </w:p>
    <w:p w14:paraId="5D0922F8" w14:textId="571F03A9" w:rsidR="005821E0" w:rsidRDefault="005821E0" w:rsidP="632D1F83"/>
    <w:p w14:paraId="3865AFB8" w14:textId="74399DF7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12. CONFLICTS OF INTEREST</w:t>
      </w:r>
    </w:p>
    <w:p w14:paraId="6542BA4F" w14:textId="320A5C30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declare:</w:t>
      </w:r>
    </w:p>
    <w:p w14:paraId="22984C35" w14:textId="2D6C18BE" w:rsidR="005821E0" w:rsidRDefault="2A7C47EE" w:rsidP="632D1F83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Family relationships within the Charity.</w:t>
      </w:r>
    </w:p>
    <w:p w14:paraId="5DA3C6B2" w14:textId="7D400257" w:rsidR="005821E0" w:rsidRDefault="2A7C47EE" w:rsidP="632D1F83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Financial interests.</w:t>
      </w:r>
    </w:p>
    <w:p w14:paraId="5A7D647D" w14:textId="6BF7E1FE" w:rsidR="005821E0" w:rsidRDefault="2A7C47EE" w:rsidP="632D1F83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Personal relationships affecting impartiality.</w:t>
      </w:r>
    </w:p>
    <w:p w14:paraId="6418B52A" w14:textId="672EE23D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Trustees must follow the Conflict of Interest Protocol.</w:t>
      </w:r>
    </w:p>
    <w:p w14:paraId="6702BF38" w14:textId="3ABD8826" w:rsidR="005821E0" w:rsidRDefault="005821E0" w:rsidP="632D1F83"/>
    <w:p w14:paraId="24392876" w14:textId="0F524746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13. CONFIDENTIALITY</w:t>
      </w:r>
    </w:p>
    <w:p w14:paraId="682EE51B" w14:textId="0FB10D5C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40471EE7" w14:textId="0BD3F5B4" w:rsidR="005821E0" w:rsidRDefault="2A7C47EE" w:rsidP="632D1F8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Handle sensitive information responsibly.</w:t>
      </w:r>
    </w:p>
    <w:p w14:paraId="484C3A76" w14:textId="34E573F4" w:rsidR="005821E0" w:rsidRDefault="2A7C47EE" w:rsidP="632D1F8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Understand confidentiality has limits.</w:t>
      </w:r>
    </w:p>
    <w:p w14:paraId="1EE71EF5" w14:textId="1AF6B28F" w:rsidR="005821E0" w:rsidRDefault="2A7C47EE" w:rsidP="632D1F8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Never conceal safeguarding concerns.</w:t>
      </w:r>
    </w:p>
    <w:p w14:paraId="31F1E6E6" w14:textId="068E0BA7" w:rsidR="005821E0" w:rsidRDefault="2A7C47EE" w:rsidP="632D1F8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Store information securely.</w:t>
      </w:r>
    </w:p>
    <w:p w14:paraId="4B5B8158" w14:textId="20958ABF" w:rsidR="005821E0" w:rsidRDefault="005821E0" w:rsidP="632D1F83"/>
    <w:p w14:paraId="082E5E86" w14:textId="0750AB2C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14. SPEAKING UP &amp; NON-RETALIATION</w:t>
      </w:r>
    </w:p>
    <w:p w14:paraId="43A8E43E" w14:textId="61FD20CD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NOT:</w:t>
      </w:r>
    </w:p>
    <w:p w14:paraId="502132B3" w14:textId="35C4CF6E" w:rsidR="005821E0" w:rsidRDefault="2A7C47EE" w:rsidP="632D1F8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Retaliate against whistleblowers.</w:t>
      </w:r>
    </w:p>
    <w:p w14:paraId="5D3BAAC9" w14:textId="5847BD33" w:rsidR="005821E0" w:rsidRDefault="2A7C47EE" w:rsidP="632D1F8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Frame concerns as spiritual attack.</w:t>
      </w:r>
    </w:p>
    <w:p w14:paraId="11D8156E" w14:textId="2F64028D" w:rsidR="005821E0" w:rsidRDefault="2A7C47EE" w:rsidP="632D1F8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Remove individuals from roles as punishment for raising concerns.</w:t>
      </w:r>
    </w:p>
    <w:p w14:paraId="7046058B" w14:textId="662150F6" w:rsidR="005821E0" w:rsidRDefault="2A7C47EE" w:rsidP="632D1F8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Shame individuals publicly.</w:t>
      </w:r>
    </w:p>
    <w:p w14:paraId="1172D78C" w14:textId="63CB9D60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Raising concerns protects the Charity.</w:t>
      </w:r>
    </w:p>
    <w:p w14:paraId="3E82E8B0" w14:textId="6D91AC5F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Retaliation is misconduct.</w:t>
      </w:r>
    </w:p>
    <w:p w14:paraId="68E18334" w14:textId="1058A136" w:rsidR="005821E0" w:rsidRDefault="005821E0" w:rsidP="632D1F83"/>
    <w:p w14:paraId="6B7870FD" w14:textId="2CD14AEB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15. INVESTIGATION COOPERATION</w:t>
      </w:r>
    </w:p>
    <w:p w14:paraId="096828A1" w14:textId="5A4C2EE6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2DABB0B6" w14:textId="1E623271" w:rsidR="005821E0" w:rsidRDefault="2A7C47EE" w:rsidP="632D1F8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Cooperate fully with investigations.</w:t>
      </w:r>
    </w:p>
    <w:p w14:paraId="7CD9BF43" w14:textId="1E5EA37D" w:rsidR="005821E0" w:rsidRDefault="2A7C47EE" w:rsidP="632D1F8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Provide documents and information when requested.</w:t>
      </w:r>
    </w:p>
    <w:p w14:paraId="07193A09" w14:textId="4D5E73D7" w:rsidR="005821E0" w:rsidRDefault="2A7C47EE" w:rsidP="632D1F8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influencing witnesses.</w:t>
      </w:r>
    </w:p>
    <w:p w14:paraId="48716E15" w14:textId="7288F660" w:rsidR="005821E0" w:rsidRDefault="2A7C47EE" w:rsidP="632D1F8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discussing active investigations publicly.</w:t>
      </w:r>
    </w:p>
    <w:p w14:paraId="027A5F50" w14:textId="6EBC3656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Failure to cooperate may constitute misconduct.</w:t>
      </w:r>
    </w:p>
    <w:p w14:paraId="3DE3007D" w14:textId="2EBBA63F" w:rsidR="005821E0" w:rsidRDefault="005821E0" w:rsidP="632D1F83"/>
    <w:p w14:paraId="46080FA1" w14:textId="2F226E24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16. SUSPENSION AS A NEUTRAL ACT</w:t>
      </w:r>
    </w:p>
    <w:p w14:paraId="7DCA9FC9" w14:textId="2BAD2C28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acknowledge that:</w:t>
      </w:r>
    </w:p>
    <w:p w14:paraId="16D6B68A" w14:textId="6D231025" w:rsidR="005821E0" w:rsidRDefault="2A7C47EE" w:rsidP="632D1F8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Temporary suspension pending investigation is a neutral safeguarding measure.</w:t>
      </w:r>
    </w:p>
    <w:p w14:paraId="025AE67A" w14:textId="67F84CF8" w:rsidR="005821E0" w:rsidRDefault="2A7C47EE" w:rsidP="632D1F8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Suspension does not imply guilt.</w:t>
      </w:r>
    </w:p>
    <w:p w14:paraId="56946D32" w14:textId="160A4672" w:rsidR="005821E0" w:rsidRDefault="2A7C47EE" w:rsidP="632D1F8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It exists to protect all parties.</w:t>
      </w:r>
    </w:p>
    <w:p w14:paraId="5FDC7439" w14:textId="191C79DF" w:rsidR="005821E0" w:rsidRDefault="005821E0" w:rsidP="632D1F83"/>
    <w:p w14:paraId="56A0210D" w14:textId="22473A4A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17. EQUALITY &amp; NON-DISCRIMINATION</w:t>
      </w:r>
    </w:p>
    <w:p w14:paraId="2DB296D5" w14:textId="6E4F8DC2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must:</w:t>
      </w:r>
    </w:p>
    <w:p w14:paraId="6565B409" w14:textId="3B23EE06" w:rsidR="005821E0" w:rsidRDefault="2A7C47EE" w:rsidP="632D1F8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Comply with UK equality legislation.</w:t>
      </w:r>
    </w:p>
    <w:p w14:paraId="44FF431A" w14:textId="24E048CE" w:rsidR="005821E0" w:rsidRDefault="2A7C47EE" w:rsidP="632D1F8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unlawful discrimination.</w:t>
      </w:r>
    </w:p>
    <w:p w14:paraId="42813DE5" w14:textId="21C9F13E" w:rsidR="005821E0" w:rsidRDefault="2A7C47EE" w:rsidP="632D1F8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Avoid using doctrine to justify unlawful treatment.</w:t>
      </w:r>
    </w:p>
    <w:p w14:paraId="2E3F8835" w14:textId="4188B9CE" w:rsidR="005821E0" w:rsidRDefault="005821E0" w:rsidP="632D1F83"/>
    <w:p w14:paraId="7BA0C295" w14:textId="490F6383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18. MEDIA &amp; PUBLIC STATEMENTS</w:t>
      </w:r>
    </w:p>
    <w:p w14:paraId="135ABA2E" w14:textId="61BF6AF3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Leaders must not:</w:t>
      </w:r>
    </w:p>
    <w:p w14:paraId="08C8FBF0" w14:textId="1391549F" w:rsidR="005821E0" w:rsidRDefault="2A7C47EE" w:rsidP="632D1F8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Make public statements regarding safeguarding or investigations without trustee authorisation.</w:t>
      </w:r>
    </w:p>
    <w:p w14:paraId="76BE3844" w14:textId="0079FBBE" w:rsidR="005821E0" w:rsidRDefault="2A7C47EE" w:rsidP="632D1F8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Seek to manage public narrative independently.</w:t>
      </w:r>
    </w:p>
    <w:p w14:paraId="0F4BD9EF" w14:textId="4F135A81" w:rsidR="005821E0" w:rsidRDefault="005821E0" w:rsidP="632D1F83"/>
    <w:p w14:paraId="770D6673" w14:textId="7EEA8FB9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19. CONSEQUENCES OF BREACH</w:t>
      </w:r>
    </w:p>
    <w:p w14:paraId="1AD61FC9" w14:textId="58C57DFB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Breaches may result in:</w:t>
      </w:r>
    </w:p>
    <w:p w14:paraId="42E998C1" w14:textId="5BC43154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Formal warning</w:t>
      </w:r>
    </w:p>
    <w:p w14:paraId="198B5967" w14:textId="7902EAF4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Mandatory retraining</w:t>
      </w:r>
    </w:p>
    <w:p w14:paraId="50C52E50" w14:textId="12FB50E3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Removal from specific duties</w:t>
      </w:r>
    </w:p>
    <w:p w14:paraId="5C4AA281" w14:textId="6C5251A0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Suspension</w:t>
      </w:r>
    </w:p>
    <w:p w14:paraId="45367A84" w14:textId="5D70BD11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Removal from leadership</w:t>
      </w:r>
    </w:p>
    <w:p w14:paraId="775F0BD3" w14:textId="410FE793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Safeguarding referral</w:t>
      </w:r>
    </w:p>
    <w:p w14:paraId="19B28DC3" w14:textId="64A4F6AB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Police involvement</w:t>
      </w:r>
    </w:p>
    <w:p w14:paraId="4A56E161" w14:textId="53737F89" w:rsidR="005821E0" w:rsidRDefault="2A7C47EE" w:rsidP="632D1F8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Charity Commission notification</w:t>
      </w:r>
    </w:p>
    <w:p w14:paraId="05D2F155" w14:textId="1440C545" w:rsidR="005821E0" w:rsidRDefault="005821E0" w:rsidP="632D1F83"/>
    <w:p w14:paraId="12CB9C19" w14:textId="116356FB" w:rsidR="005821E0" w:rsidRDefault="2A7C47EE" w:rsidP="632D1F83">
      <w:pPr>
        <w:pStyle w:val="Heading1"/>
        <w:spacing w:before="322" w:after="322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632D1F83">
        <w:rPr>
          <w:rFonts w:ascii="Aptos" w:eastAsia="Aptos" w:hAnsi="Aptos" w:cs="Aptos"/>
          <w:b/>
          <w:bCs/>
          <w:color w:val="auto"/>
          <w:sz w:val="24"/>
          <w:szCs w:val="24"/>
        </w:rPr>
        <w:t>20. ANNUAL DECLARATION</w:t>
      </w:r>
    </w:p>
    <w:p w14:paraId="28ED39C0" w14:textId="2FD02C1D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confirm that:</w:t>
      </w:r>
    </w:p>
    <w:p w14:paraId="7F067E60" w14:textId="78EA3826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have read and understood this Code.</w:t>
      </w:r>
    </w:p>
    <w:p w14:paraId="622ABE4B" w14:textId="2A5FBC31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agree to comply fully.</w:t>
      </w:r>
    </w:p>
    <w:p w14:paraId="329AAFE2" w14:textId="5AD98A39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understand I occupy a position of trust.</w:t>
      </w:r>
    </w:p>
    <w:p w14:paraId="42DA6D6A" w14:textId="5CF49F12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will report safeguarding concerns.</w:t>
      </w:r>
    </w:p>
    <w:p w14:paraId="2C0667F1" w14:textId="29D6DCE7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will declare conflicts of interest.</w:t>
      </w:r>
    </w:p>
    <w:p w14:paraId="1F27FD3F" w14:textId="4946AAEE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am not disqualified from acting in this role.</w:t>
      </w:r>
    </w:p>
    <w:p w14:paraId="2063C7BD" w14:textId="62504EC4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have disclosed any relevant criminal convictions or safeguarding findings.</w:t>
      </w:r>
    </w:p>
    <w:p w14:paraId="62C33255" w14:textId="3F11F4A4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understand suspension may occur as a neutral act.</w:t>
      </w:r>
    </w:p>
    <w:p w14:paraId="0D1FF9D2" w14:textId="2E07A0D5" w:rsidR="005821E0" w:rsidRDefault="2A7C47EE" w:rsidP="632D1F8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I understand safeguarding overrides hierarchy.</w:t>
      </w:r>
    </w:p>
    <w:p w14:paraId="6DA30637" w14:textId="19F80A71" w:rsidR="005821E0" w:rsidRDefault="2A7C47EE" w:rsidP="632D1F83">
      <w:pPr>
        <w:spacing w:before="240" w:after="240"/>
        <w:rPr>
          <w:rFonts w:ascii="Aptos" w:eastAsia="Aptos" w:hAnsi="Aptos" w:cs="Aptos"/>
        </w:rPr>
      </w:pPr>
      <w:r w:rsidRPr="632D1F83">
        <w:rPr>
          <w:rFonts w:ascii="Aptos" w:eastAsia="Aptos" w:hAnsi="Aptos" w:cs="Aptos"/>
        </w:rPr>
        <w:t>Name: __________________________</w:t>
      </w:r>
      <w:r w:rsidR="00000000">
        <w:br/>
      </w:r>
      <w:r w:rsidRPr="632D1F83">
        <w:rPr>
          <w:rFonts w:ascii="Aptos" w:eastAsia="Aptos" w:hAnsi="Aptos" w:cs="Aptos"/>
        </w:rPr>
        <w:t xml:space="preserve"> Role: __________________________</w:t>
      </w:r>
      <w:r w:rsidR="00000000">
        <w:br/>
      </w:r>
      <w:r w:rsidRPr="632D1F83">
        <w:rPr>
          <w:rFonts w:ascii="Aptos" w:eastAsia="Aptos" w:hAnsi="Aptos" w:cs="Aptos"/>
        </w:rPr>
        <w:t xml:space="preserve"> Signature: ______________________</w:t>
      </w:r>
      <w:r w:rsidR="00000000">
        <w:br/>
      </w:r>
      <w:r w:rsidRPr="632D1F83">
        <w:rPr>
          <w:rFonts w:ascii="Aptos" w:eastAsia="Aptos" w:hAnsi="Aptos" w:cs="Aptos"/>
        </w:rPr>
        <w:t xml:space="preserve"> Date: __________________________</w:t>
      </w:r>
    </w:p>
    <w:p w14:paraId="2C078E63" w14:textId="69C5F84B" w:rsidR="005821E0" w:rsidRDefault="005821E0" w:rsidP="632D1F83"/>
    <w:sectPr w:rsidR="0058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est User" w:date="2026-03-11T17:23:00Z" w:initials="GU">
    <w:p w14:paraId="7FF79870" w14:textId="5FC7F617" w:rsidR="00000000" w:rsidRDefault="00000000">
      <w:r>
        <w:annotationRef/>
      </w:r>
      <w:r w:rsidRPr="7ECF315F">
        <w:rPr>
          <w:b/>
          <w:bCs/>
        </w:rPr>
        <w:t>. FINANCIAL BOUNDARIES. Gifts above £100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F798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126B95" w16cex:dateUtc="2026-03-11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F79870" w16cid:durableId="51126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4144"/>
    <w:multiLevelType w:val="hybridMultilevel"/>
    <w:tmpl w:val="596ACD3A"/>
    <w:lvl w:ilvl="0" w:tplc="C6BA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45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41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4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28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C7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C2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63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E0B4"/>
    <w:multiLevelType w:val="hybridMultilevel"/>
    <w:tmpl w:val="15B2CD4E"/>
    <w:lvl w:ilvl="0" w:tplc="AEAC7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0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AF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02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C8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0F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A7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81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E7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2CFF"/>
    <w:multiLevelType w:val="hybridMultilevel"/>
    <w:tmpl w:val="FE0CA380"/>
    <w:lvl w:ilvl="0" w:tplc="0E4E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C8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E0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C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C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85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43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60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B956"/>
    <w:multiLevelType w:val="hybridMultilevel"/>
    <w:tmpl w:val="02640042"/>
    <w:lvl w:ilvl="0" w:tplc="5562E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62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A3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20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5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02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4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6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87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ABE7"/>
    <w:multiLevelType w:val="hybridMultilevel"/>
    <w:tmpl w:val="07A49B5E"/>
    <w:lvl w:ilvl="0" w:tplc="D954F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0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44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25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EB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66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A5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41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9203"/>
    <w:multiLevelType w:val="hybridMultilevel"/>
    <w:tmpl w:val="FD7C112A"/>
    <w:lvl w:ilvl="0" w:tplc="EB0CD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26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49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6E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65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E1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E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0308E"/>
    <w:multiLevelType w:val="hybridMultilevel"/>
    <w:tmpl w:val="F6944FE6"/>
    <w:lvl w:ilvl="0" w:tplc="87D8E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0E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29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E5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8A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81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2A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26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B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40488"/>
    <w:multiLevelType w:val="hybridMultilevel"/>
    <w:tmpl w:val="CDBAFBB4"/>
    <w:lvl w:ilvl="0" w:tplc="E056C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4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61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4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0E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4A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6E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8E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2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7BA8"/>
    <w:multiLevelType w:val="hybridMultilevel"/>
    <w:tmpl w:val="3E220A60"/>
    <w:lvl w:ilvl="0" w:tplc="42B80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0F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EE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E6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86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CA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CD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6D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48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7DFA"/>
    <w:multiLevelType w:val="hybridMultilevel"/>
    <w:tmpl w:val="132CC0D8"/>
    <w:lvl w:ilvl="0" w:tplc="C8609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AB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46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A9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CA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4E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62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C8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D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2FB8B"/>
    <w:multiLevelType w:val="hybridMultilevel"/>
    <w:tmpl w:val="79F079BC"/>
    <w:lvl w:ilvl="0" w:tplc="ADD41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8B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C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2A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0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8C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A0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07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06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B9F8D"/>
    <w:multiLevelType w:val="hybridMultilevel"/>
    <w:tmpl w:val="70ECA1B6"/>
    <w:lvl w:ilvl="0" w:tplc="690C5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C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49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2D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8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4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EC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FBD1"/>
    <w:multiLevelType w:val="hybridMultilevel"/>
    <w:tmpl w:val="3AD688A0"/>
    <w:lvl w:ilvl="0" w:tplc="F95CE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2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0D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C3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EB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6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6A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8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8F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C5B04"/>
    <w:multiLevelType w:val="hybridMultilevel"/>
    <w:tmpl w:val="3872BBEA"/>
    <w:lvl w:ilvl="0" w:tplc="7482F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A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02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0F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88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6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A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AD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6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4EFEB"/>
    <w:multiLevelType w:val="hybridMultilevel"/>
    <w:tmpl w:val="C44A057A"/>
    <w:lvl w:ilvl="0" w:tplc="575A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A6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24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ED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4D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44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9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E5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7338C"/>
    <w:multiLevelType w:val="hybridMultilevel"/>
    <w:tmpl w:val="5BC61ABA"/>
    <w:lvl w:ilvl="0" w:tplc="94EED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04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D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4D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C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A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4E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0D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8D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AE609"/>
    <w:multiLevelType w:val="hybridMultilevel"/>
    <w:tmpl w:val="76FAF0D8"/>
    <w:lvl w:ilvl="0" w:tplc="3258E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1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00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8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A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2A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22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C5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A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412F"/>
    <w:multiLevelType w:val="hybridMultilevel"/>
    <w:tmpl w:val="76144D1E"/>
    <w:lvl w:ilvl="0" w:tplc="FD8EB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09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9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8F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2E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4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3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41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4A167"/>
    <w:multiLevelType w:val="hybridMultilevel"/>
    <w:tmpl w:val="5A54B1CC"/>
    <w:lvl w:ilvl="0" w:tplc="87EE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A5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AE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CF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CD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AA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4C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A8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69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FE71"/>
    <w:multiLevelType w:val="hybridMultilevel"/>
    <w:tmpl w:val="BE16087E"/>
    <w:lvl w:ilvl="0" w:tplc="2068B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E4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C8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4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6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4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20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40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E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E59F3"/>
    <w:multiLevelType w:val="hybridMultilevel"/>
    <w:tmpl w:val="45E4C87A"/>
    <w:lvl w:ilvl="0" w:tplc="948A1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42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6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E9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0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8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08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7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A8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DFF9"/>
    <w:multiLevelType w:val="hybridMultilevel"/>
    <w:tmpl w:val="1EA6096C"/>
    <w:lvl w:ilvl="0" w:tplc="E8FE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E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6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E7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6F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8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D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4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6A866"/>
    <w:multiLevelType w:val="hybridMultilevel"/>
    <w:tmpl w:val="97B2EEEC"/>
    <w:lvl w:ilvl="0" w:tplc="5F941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40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6A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AB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A6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2A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9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80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C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2F672"/>
    <w:multiLevelType w:val="hybridMultilevel"/>
    <w:tmpl w:val="89A02078"/>
    <w:lvl w:ilvl="0" w:tplc="15547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C1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4F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29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9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46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1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3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6E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CE9AB"/>
    <w:multiLevelType w:val="hybridMultilevel"/>
    <w:tmpl w:val="F2B0E214"/>
    <w:lvl w:ilvl="0" w:tplc="CAB06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0B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4B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8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47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05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6F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25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77994">
    <w:abstractNumId w:val="10"/>
  </w:num>
  <w:num w:numId="2" w16cid:durableId="246306903">
    <w:abstractNumId w:val="0"/>
  </w:num>
  <w:num w:numId="3" w16cid:durableId="2115786137">
    <w:abstractNumId w:val="13"/>
  </w:num>
  <w:num w:numId="4" w16cid:durableId="902789388">
    <w:abstractNumId w:val="19"/>
  </w:num>
  <w:num w:numId="5" w16cid:durableId="1691249693">
    <w:abstractNumId w:val="1"/>
  </w:num>
  <w:num w:numId="6" w16cid:durableId="1391264395">
    <w:abstractNumId w:val="14"/>
  </w:num>
  <w:num w:numId="7" w16cid:durableId="945698710">
    <w:abstractNumId w:val="24"/>
  </w:num>
  <w:num w:numId="8" w16cid:durableId="1998613355">
    <w:abstractNumId w:val="6"/>
  </w:num>
  <w:num w:numId="9" w16cid:durableId="270433766">
    <w:abstractNumId w:val="11"/>
  </w:num>
  <w:num w:numId="10" w16cid:durableId="1497500145">
    <w:abstractNumId w:val="12"/>
  </w:num>
  <w:num w:numId="11" w16cid:durableId="823858805">
    <w:abstractNumId w:val="9"/>
  </w:num>
  <w:num w:numId="12" w16cid:durableId="359479819">
    <w:abstractNumId w:val="3"/>
  </w:num>
  <w:num w:numId="13" w16cid:durableId="144902232">
    <w:abstractNumId w:val="17"/>
  </w:num>
  <w:num w:numId="14" w16cid:durableId="1092628478">
    <w:abstractNumId w:val="2"/>
  </w:num>
  <w:num w:numId="15" w16cid:durableId="1801072126">
    <w:abstractNumId w:val="23"/>
  </w:num>
  <w:num w:numId="16" w16cid:durableId="985083090">
    <w:abstractNumId w:val="21"/>
  </w:num>
  <w:num w:numId="17" w16cid:durableId="1674449294">
    <w:abstractNumId w:val="22"/>
  </w:num>
  <w:num w:numId="18" w16cid:durableId="2034450750">
    <w:abstractNumId w:val="18"/>
  </w:num>
  <w:num w:numId="19" w16cid:durableId="178666155">
    <w:abstractNumId w:val="5"/>
  </w:num>
  <w:num w:numId="20" w16cid:durableId="1634871346">
    <w:abstractNumId w:val="8"/>
  </w:num>
  <w:num w:numId="21" w16cid:durableId="738677444">
    <w:abstractNumId w:val="4"/>
  </w:num>
  <w:num w:numId="22" w16cid:durableId="1938169957">
    <w:abstractNumId w:val="7"/>
  </w:num>
  <w:num w:numId="23" w16cid:durableId="1559052318">
    <w:abstractNumId w:val="20"/>
  </w:num>
  <w:num w:numId="24" w16cid:durableId="42293812">
    <w:abstractNumId w:val="16"/>
  </w:num>
  <w:num w:numId="25" w16cid:durableId="1573195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DD6CA"/>
    <w:rsid w:val="005821E0"/>
    <w:rsid w:val="00627064"/>
    <w:rsid w:val="00EB5207"/>
    <w:rsid w:val="05A08C88"/>
    <w:rsid w:val="24DF9B6A"/>
    <w:rsid w:val="2A7C47EE"/>
    <w:rsid w:val="422DD6CA"/>
    <w:rsid w:val="632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D6CA"/>
  <w15:chartTrackingRefBased/>
  <w15:docId w15:val="{A9421D1B-2608-465C-A23C-8C498E87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32D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32D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2D1F8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6259</Characters>
  <Application>Microsoft Office Word</Application>
  <DocSecurity>0</DocSecurity>
  <Lines>240</Lines>
  <Paragraphs>233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Studio 96</dc:creator>
  <cp:keywords/>
  <dc:description/>
  <cp:lastModifiedBy>Michael Ochwa</cp:lastModifiedBy>
  <cp:revision>2</cp:revision>
  <dcterms:created xsi:type="dcterms:W3CDTF">2026-03-30T15:52:00Z</dcterms:created>
  <dcterms:modified xsi:type="dcterms:W3CDTF">2026-03-30T15:52:00Z</dcterms:modified>
</cp:coreProperties>
</file>